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1" w:rsidRDefault="00CF5D31" w:rsidP="00006BD1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8A3E474" wp14:editId="627FF4B4">
            <wp:extent cx="1641600" cy="1461600"/>
            <wp:effectExtent l="0" t="0" r="0" b="5715"/>
            <wp:docPr id="1" name="Picture 1" descr="Logo of Hinckley and Bosworth Borugh Council" title="HB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BC Colour 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00" cy="14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D2" w:rsidRDefault="00006BD1" w:rsidP="00CF5D31">
      <w:pPr>
        <w:pStyle w:val="Heading1"/>
      </w:pPr>
      <w:r>
        <w:t>Markets rent c</w:t>
      </w:r>
      <w:r w:rsidR="00A705D2">
        <w:t xml:space="preserve">harging and </w:t>
      </w:r>
      <w:r>
        <w:t>a</w:t>
      </w:r>
      <w:r w:rsidR="00A705D2">
        <w:t>llocation</w:t>
      </w:r>
    </w:p>
    <w:p w:rsidR="00A705D2" w:rsidRDefault="00006BD1" w:rsidP="00CF5D31">
      <w:pPr>
        <w:pStyle w:val="Heading2"/>
      </w:pPr>
      <w:r>
        <w:t>Hinckley town centre market stall allocation pricing z</w:t>
      </w:r>
      <w:r w:rsidR="00A705D2">
        <w:t>ones</w:t>
      </w:r>
    </w:p>
    <w:p w:rsidR="00A705D2" w:rsidRDefault="00A705D2" w:rsidP="00622553">
      <w:pPr>
        <w:pStyle w:val="ListParagraph"/>
        <w:numPr>
          <w:ilvl w:val="0"/>
          <w:numId w:val="20"/>
        </w:numPr>
      </w:pPr>
      <w:r>
        <w:t xml:space="preserve">Zone 1 = </w:t>
      </w:r>
      <w:r w:rsidR="00622553">
        <w:t>f</w:t>
      </w:r>
      <w:r>
        <w:t>ull price</w:t>
      </w:r>
    </w:p>
    <w:p w:rsidR="00A705D2" w:rsidRDefault="00A705D2" w:rsidP="00622553">
      <w:pPr>
        <w:pStyle w:val="ListParagraph"/>
        <w:numPr>
          <w:ilvl w:val="0"/>
          <w:numId w:val="20"/>
        </w:numPr>
      </w:pPr>
      <w:r>
        <w:t xml:space="preserve">Zone 2 = </w:t>
      </w:r>
      <w:r w:rsidR="00622553">
        <w:t>h</w:t>
      </w:r>
      <w:r>
        <w:t>alf price</w:t>
      </w:r>
    </w:p>
    <w:p w:rsidR="00A705D2" w:rsidRDefault="00477EA8" w:rsidP="00CF5D31">
      <w:pPr>
        <w:pStyle w:val="Heading3"/>
      </w:pPr>
      <w:r>
        <w:t>Appendix A</w:t>
      </w:r>
    </w:p>
    <w:p w:rsidR="00A705D2" w:rsidRDefault="00A705D2" w:rsidP="00A705D2">
      <w:r>
        <w:t xml:space="preserve"> </w:t>
      </w:r>
      <w:bookmarkStart w:id="0" w:name="_GoBack"/>
      <w:r w:rsidR="00594FA7">
        <w:rPr>
          <w:rFonts w:cs="Arial"/>
          <w:sz w:val="28"/>
        </w:rPr>
        <w:object w:dxaOrig="15180" w:dyaOrig="8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Diagram showing zones 1 and 2 for Hinckley Market" style="width:450pt;height:262.5pt;mso-position-vertical:absolute" o:ole="">
            <v:imagedata r:id="rId10" o:title=""/>
          </v:shape>
          <o:OLEObject Type="Embed" ProgID="Imaging.Document" ShapeID="_x0000_i1045" DrawAspect="Content" ObjectID="_1668330650" r:id="rId11"/>
        </w:object>
      </w:r>
      <w:bookmarkEnd w:id="0"/>
    </w:p>
    <w:p w:rsidR="0090047B" w:rsidRPr="001C5A43" w:rsidRDefault="00A705D2" w:rsidP="00A705D2">
      <w:r>
        <w:t xml:space="preserve">Reviewed </w:t>
      </w:r>
      <w:r w:rsidR="00477EA8">
        <w:t>October 2020</w:t>
      </w:r>
    </w:p>
    <w:sectPr w:rsidR="0090047B" w:rsidRPr="001C5A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D31" w:rsidRDefault="00CF5D31" w:rsidP="00E576A0">
      <w:pPr>
        <w:spacing w:before="0" w:after="0"/>
      </w:pPr>
      <w:r>
        <w:separator/>
      </w:r>
    </w:p>
  </w:endnote>
  <w:endnote w:type="continuationSeparator" w:id="0">
    <w:p w:rsidR="00CF5D31" w:rsidRDefault="00CF5D31" w:rsidP="00E576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D31" w:rsidRDefault="00CF5D31" w:rsidP="00E576A0">
      <w:pPr>
        <w:spacing w:before="0" w:after="0"/>
      </w:pPr>
      <w:r>
        <w:separator/>
      </w:r>
    </w:p>
  </w:footnote>
  <w:footnote w:type="continuationSeparator" w:id="0">
    <w:p w:rsidR="00CF5D31" w:rsidRDefault="00CF5D31" w:rsidP="00E576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C1F"/>
    <w:multiLevelType w:val="multilevel"/>
    <w:tmpl w:val="0409001D"/>
    <w:styleLink w:val="Lists-4level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spacing w:val="0"/>
        <w:position w:val="0"/>
        <w:sz w:val="22"/>
      </w:rPr>
    </w:lvl>
    <w:lvl w:ilvl="1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303599"/>
    <w:multiLevelType w:val="hybridMultilevel"/>
    <w:tmpl w:val="F6826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7CC8"/>
    <w:multiLevelType w:val="hybridMultilevel"/>
    <w:tmpl w:val="C8422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91859"/>
    <w:multiLevelType w:val="hybridMultilevel"/>
    <w:tmpl w:val="CCA6B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7736F"/>
    <w:multiLevelType w:val="hybridMultilevel"/>
    <w:tmpl w:val="5766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60D08"/>
    <w:multiLevelType w:val="hybridMultilevel"/>
    <w:tmpl w:val="238A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15267"/>
    <w:multiLevelType w:val="hybridMultilevel"/>
    <w:tmpl w:val="E8B2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02742"/>
    <w:multiLevelType w:val="hybridMultilevel"/>
    <w:tmpl w:val="8E54C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E2B3B"/>
    <w:multiLevelType w:val="multilevel"/>
    <w:tmpl w:val="0409001D"/>
    <w:numStyleLink w:val="Lists-4levels"/>
  </w:abstractNum>
  <w:abstractNum w:abstractNumId="9">
    <w:nsid w:val="3F5A1F68"/>
    <w:multiLevelType w:val="hybridMultilevel"/>
    <w:tmpl w:val="12A00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15F5"/>
    <w:multiLevelType w:val="hybridMultilevel"/>
    <w:tmpl w:val="F4DA1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E021D"/>
    <w:multiLevelType w:val="hybridMultilevel"/>
    <w:tmpl w:val="B810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37645"/>
    <w:multiLevelType w:val="hybridMultilevel"/>
    <w:tmpl w:val="FBC2D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42AAD"/>
    <w:multiLevelType w:val="hybridMultilevel"/>
    <w:tmpl w:val="BE3EE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1519A"/>
    <w:multiLevelType w:val="hybridMultilevel"/>
    <w:tmpl w:val="B34C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372B"/>
    <w:multiLevelType w:val="hybridMultilevel"/>
    <w:tmpl w:val="54967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07BB4"/>
    <w:multiLevelType w:val="hybridMultilevel"/>
    <w:tmpl w:val="4B962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400E9"/>
    <w:multiLevelType w:val="multilevel"/>
    <w:tmpl w:val="0409001D"/>
    <w:numStyleLink w:val="Lists-4levels"/>
  </w:abstractNum>
  <w:abstractNum w:abstractNumId="18">
    <w:nsid w:val="74B168E4"/>
    <w:multiLevelType w:val="hybridMultilevel"/>
    <w:tmpl w:val="6E00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8E5EA1"/>
    <w:multiLevelType w:val="hybridMultilevel"/>
    <w:tmpl w:val="3F0C3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6"/>
  </w:num>
  <w:num w:numId="5">
    <w:abstractNumId w:val="13"/>
  </w:num>
  <w:num w:numId="6">
    <w:abstractNumId w:val="5"/>
  </w:num>
  <w:num w:numId="7">
    <w:abstractNumId w:val="9"/>
  </w:num>
  <w:num w:numId="8">
    <w:abstractNumId w:val="1"/>
  </w:num>
  <w:num w:numId="9">
    <w:abstractNumId w:val="16"/>
  </w:num>
  <w:num w:numId="10">
    <w:abstractNumId w:val="7"/>
  </w:num>
  <w:num w:numId="11">
    <w:abstractNumId w:val="2"/>
  </w:num>
  <w:num w:numId="12">
    <w:abstractNumId w:val="10"/>
  </w:num>
  <w:num w:numId="13">
    <w:abstractNumId w:val="15"/>
  </w:num>
  <w:num w:numId="14">
    <w:abstractNumId w:val="19"/>
  </w:num>
  <w:num w:numId="15">
    <w:abstractNumId w:val="11"/>
  </w:num>
  <w:num w:numId="16">
    <w:abstractNumId w:val="18"/>
  </w:num>
  <w:num w:numId="17">
    <w:abstractNumId w:val="12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F5"/>
    <w:rsid w:val="00006BD1"/>
    <w:rsid w:val="00062FE1"/>
    <w:rsid w:val="00104EC9"/>
    <w:rsid w:val="0015087D"/>
    <w:rsid w:val="001C5A43"/>
    <w:rsid w:val="00313C2A"/>
    <w:rsid w:val="00321B94"/>
    <w:rsid w:val="00365906"/>
    <w:rsid w:val="003F44FB"/>
    <w:rsid w:val="00477EA8"/>
    <w:rsid w:val="00527377"/>
    <w:rsid w:val="00571195"/>
    <w:rsid w:val="00594FA7"/>
    <w:rsid w:val="006002C2"/>
    <w:rsid w:val="006120F5"/>
    <w:rsid w:val="00622553"/>
    <w:rsid w:val="0075447E"/>
    <w:rsid w:val="0078781A"/>
    <w:rsid w:val="007C01A7"/>
    <w:rsid w:val="007D05B4"/>
    <w:rsid w:val="00864AD5"/>
    <w:rsid w:val="008E5D08"/>
    <w:rsid w:val="0090047B"/>
    <w:rsid w:val="00A705D2"/>
    <w:rsid w:val="00BD075B"/>
    <w:rsid w:val="00C1230D"/>
    <w:rsid w:val="00CF5D31"/>
    <w:rsid w:val="00D67A28"/>
    <w:rsid w:val="00D92736"/>
    <w:rsid w:val="00E576A0"/>
    <w:rsid w:val="00E606DF"/>
    <w:rsid w:val="00E7435E"/>
    <w:rsid w:val="00F94878"/>
    <w:rsid w:val="00FB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7B"/>
    <w:pPr>
      <w:tabs>
        <w:tab w:val="left" w:pos="851"/>
      </w:tabs>
      <w:spacing w:before="100" w:beforeAutospacing="1" w:after="100" w:afterAutospacing="1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7119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57119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71195"/>
    <w:pPr>
      <w:keepNext/>
      <w:spacing w:before="240" w:after="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71195"/>
    <w:pPr>
      <w:keepNext/>
      <w:spacing w:before="240" w:after="60"/>
      <w:outlineLvl w:val="3"/>
    </w:pPr>
    <w:rPr>
      <w:rFonts w:eastAsiaTheme="minorEastAsia" w:cstheme="min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0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D0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8E5D08"/>
    <w:rPr>
      <w:rFonts w:ascii="Arial" w:hAnsi="Arial"/>
      <w:sz w:val="22"/>
    </w:rPr>
    <w:tblPr/>
    <w:trPr>
      <w:cantSplit/>
    </w:trPr>
    <w:tblStylePr w:type="firstRow">
      <w:rPr>
        <w:rFonts w:ascii="Arial" w:hAnsi="Arial"/>
        <w:b/>
        <w:i w:val="0"/>
        <w:sz w:val="22"/>
      </w:rPr>
      <w:tblPr/>
      <w:trPr>
        <w:cantSplit w:val="0"/>
        <w:tblHeader/>
      </w:trPr>
    </w:tblStylePr>
  </w:style>
  <w:style w:type="table" w:styleId="TableGrid">
    <w:name w:val="Table Grid"/>
    <w:basedOn w:val="TableNormal"/>
    <w:rsid w:val="008E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s-4levels">
    <w:name w:val="Lists - 4 levels"/>
    <w:basedOn w:val="NoList"/>
    <w:rsid w:val="008E5D08"/>
    <w:pPr>
      <w:numPr>
        <w:numId w:val="1"/>
      </w:numPr>
    </w:pPr>
  </w:style>
  <w:style w:type="paragraph" w:customStyle="1" w:styleId="P">
    <w:name w:val="P"/>
    <w:basedOn w:val="Normal"/>
    <w:rsid w:val="0090047B"/>
  </w:style>
  <w:style w:type="character" w:customStyle="1" w:styleId="Heading3Char">
    <w:name w:val="Heading 3 Char"/>
    <w:basedOn w:val="DefaultParagraphFont"/>
    <w:link w:val="Heading3"/>
    <w:rsid w:val="0057119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195"/>
    <w:rPr>
      <w:rFonts w:ascii="Arial" w:eastAsiaTheme="majorEastAsia" w:hAnsi="Arial" w:cstheme="majorBidi"/>
      <w:b/>
      <w:bCs/>
      <w:kern w:val="32"/>
      <w:sz w:val="36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1195"/>
    <w:rPr>
      <w:rFonts w:ascii="Arial" w:eastAsiaTheme="minorEastAsia" w:hAnsi="Arial" w:cstheme="minorBidi"/>
      <w:b/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71195"/>
    <w:pPr>
      <w:ind w:left="720"/>
    </w:pPr>
  </w:style>
  <w:style w:type="character" w:customStyle="1" w:styleId="Heading5Char">
    <w:name w:val="Heading 5 Char"/>
    <w:basedOn w:val="DefaultParagraphFont"/>
    <w:link w:val="Heading5"/>
    <w:semiHidden/>
    <w:rsid w:val="007D05B4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D05B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AD5"/>
    <w:pPr>
      <w:keepLines/>
      <w:tabs>
        <w:tab w:val="clear" w:pos="851"/>
      </w:tabs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64AD5"/>
    <w:pPr>
      <w:tabs>
        <w:tab w:val="clear" w:pos="851"/>
      </w:tabs>
    </w:pPr>
  </w:style>
  <w:style w:type="paragraph" w:styleId="TOC3">
    <w:name w:val="toc 3"/>
    <w:basedOn w:val="Normal"/>
    <w:next w:val="Normal"/>
    <w:autoRedefine/>
    <w:uiPriority w:val="39"/>
    <w:rsid w:val="00864AD5"/>
    <w:pPr>
      <w:tabs>
        <w:tab w:val="clear" w:pos="851"/>
      </w:tabs>
      <w:ind w:left="440"/>
    </w:pPr>
  </w:style>
  <w:style w:type="character" w:styleId="Hyperlink">
    <w:name w:val="Hyperlink"/>
    <w:basedOn w:val="DefaultParagraphFont"/>
    <w:uiPriority w:val="99"/>
    <w:unhideWhenUsed/>
    <w:rsid w:val="00864A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64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AD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E576A0"/>
    <w:pPr>
      <w:tabs>
        <w:tab w:val="clear" w:pos="851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576A0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E576A0"/>
    <w:pPr>
      <w:tabs>
        <w:tab w:val="clear" w:pos="851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576A0"/>
    <w:rPr>
      <w:rFonts w:ascii="Arial" w:hAnsi="Arial"/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47B"/>
    <w:pPr>
      <w:tabs>
        <w:tab w:val="left" w:pos="851"/>
      </w:tabs>
      <w:spacing w:before="100" w:beforeAutospacing="1" w:after="100" w:afterAutospacing="1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7119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571195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71195"/>
    <w:pPr>
      <w:keepNext/>
      <w:spacing w:before="240" w:after="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571195"/>
    <w:pPr>
      <w:keepNext/>
      <w:spacing w:before="240" w:after="60"/>
      <w:outlineLvl w:val="3"/>
    </w:pPr>
    <w:rPr>
      <w:rFonts w:eastAsiaTheme="minorEastAsia" w:cstheme="minorBidi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D0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D0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">
    <w:name w:val="Table"/>
    <w:basedOn w:val="TableNormal"/>
    <w:rsid w:val="008E5D08"/>
    <w:rPr>
      <w:rFonts w:ascii="Arial" w:hAnsi="Arial"/>
      <w:sz w:val="22"/>
    </w:rPr>
    <w:tblPr/>
    <w:trPr>
      <w:cantSplit/>
    </w:trPr>
    <w:tblStylePr w:type="firstRow">
      <w:rPr>
        <w:rFonts w:ascii="Arial" w:hAnsi="Arial"/>
        <w:b/>
        <w:i w:val="0"/>
        <w:sz w:val="22"/>
      </w:rPr>
      <w:tblPr/>
      <w:trPr>
        <w:cantSplit w:val="0"/>
        <w:tblHeader/>
      </w:trPr>
    </w:tblStylePr>
  </w:style>
  <w:style w:type="table" w:styleId="TableGrid">
    <w:name w:val="Table Grid"/>
    <w:basedOn w:val="TableNormal"/>
    <w:rsid w:val="008E5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s-4levels">
    <w:name w:val="Lists - 4 levels"/>
    <w:basedOn w:val="NoList"/>
    <w:rsid w:val="008E5D08"/>
    <w:pPr>
      <w:numPr>
        <w:numId w:val="1"/>
      </w:numPr>
    </w:pPr>
  </w:style>
  <w:style w:type="paragraph" w:customStyle="1" w:styleId="P">
    <w:name w:val="P"/>
    <w:basedOn w:val="Normal"/>
    <w:rsid w:val="0090047B"/>
  </w:style>
  <w:style w:type="character" w:customStyle="1" w:styleId="Heading3Char">
    <w:name w:val="Heading 3 Char"/>
    <w:basedOn w:val="DefaultParagraphFont"/>
    <w:link w:val="Heading3"/>
    <w:rsid w:val="00571195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571195"/>
    <w:rPr>
      <w:rFonts w:ascii="Arial" w:eastAsiaTheme="majorEastAsia" w:hAnsi="Arial" w:cstheme="majorBidi"/>
      <w:b/>
      <w:bCs/>
      <w:kern w:val="32"/>
      <w:sz w:val="36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571195"/>
    <w:rPr>
      <w:rFonts w:ascii="Arial" w:eastAsiaTheme="minorEastAsia" w:hAnsi="Arial" w:cstheme="minorBidi"/>
      <w:b/>
      <w:bCs/>
      <w:sz w:val="24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71195"/>
    <w:pPr>
      <w:ind w:left="720"/>
    </w:pPr>
  </w:style>
  <w:style w:type="character" w:customStyle="1" w:styleId="Heading5Char">
    <w:name w:val="Heading 5 Char"/>
    <w:basedOn w:val="DefaultParagraphFont"/>
    <w:link w:val="Heading5"/>
    <w:semiHidden/>
    <w:rsid w:val="007D05B4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7D05B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4AD5"/>
    <w:pPr>
      <w:keepLines/>
      <w:tabs>
        <w:tab w:val="clear" w:pos="851"/>
      </w:tabs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64AD5"/>
    <w:pPr>
      <w:tabs>
        <w:tab w:val="clear" w:pos="851"/>
      </w:tabs>
    </w:pPr>
  </w:style>
  <w:style w:type="paragraph" w:styleId="TOC3">
    <w:name w:val="toc 3"/>
    <w:basedOn w:val="Normal"/>
    <w:next w:val="Normal"/>
    <w:autoRedefine/>
    <w:uiPriority w:val="39"/>
    <w:rsid w:val="00864AD5"/>
    <w:pPr>
      <w:tabs>
        <w:tab w:val="clear" w:pos="851"/>
      </w:tabs>
      <w:ind w:left="440"/>
    </w:pPr>
  </w:style>
  <w:style w:type="character" w:styleId="Hyperlink">
    <w:name w:val="Hyperlink"/>
    <w:basedOn w:val="DefaultParagraphFont"/>
    <w:uiPriority w:val="99"/>
    <w:unhideWhenUsed/>
    <w:rsid w:val="00864A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64A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4AD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E576A0"/>
    <w:pPr>
      <w:tabs>
        <w:tab w:val="clear" w:pos="851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E576A0"/>
    <w:rPr>
      <w:rFonts w:ascii="Arial" w:hAnsi="Arial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E576A0"/>
    <w:pPr>
      <w:tabs>
        <w:tab w:val="clear" w:pos="851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E576A0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1E4F-FC0B-4F51-A924-7A9B8014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Markets rent charging and allocation market zones</vt:lpstr>
    </vt:vector>
  </TitlesOfParts>
  <Manager>Hinckley and Bosworth Borough Council</Manager>
  <Company>Hinckley &amp; Bosworth BC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Markets rent charging and allocation market zones</dc:title>
  <dc:subject>Markets</dc:subject>
  <dc:creator>Paula Padmore;Hinckley and Bosworth Borough Council</dc:creator>
  <cp:keywords>Charges, fees, market, trading, zones, Hinckley</cp:keywords>
  <cp:lastModifiedBy>Alison Smith</cp:lastModifiedBy>
  <cp:revision>2</cp:revision>
  <cp:lastPrinted>1901-01-01T00:00:00Z</cp:lastPrinted>
  <dcterms:created xsi:type="dcterms:W3CDTF">2020-12-01T12:24:00Z</dcterms:created>
  <dcterms:modified xsi:type="dcterms:W3CDTF">2020-12-01T12:24:00Z</dcterms:modified>
  <cp:category>Market and street trading</cp:category>
</cp:coreProperties>
</file>