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BBB21" w14:textId="60DA1C6B" w:rsidR="0014097D" w:rsidRPr="00590388" w:rsidRDefault="0003056B" w:rsidP="0003056B">
      <w:pPr>
        <w:pStyle w:val="Heading1"/>
        <w:rPr>
          <w:rFonts w:cs="Arial"/>
          <w:sz w:val="52"/>
          <w:szCs w:val="52"/>
        </w:rPr>
      </w:pPr>
      <w:r w:rsidRPr="00590388">
        <w:rPr>
          <w:rFonts w:cs="Arial"/>
          <w:sz w:val="52"/>
          <w:szCs w:val="52"/>
        </w:rPr>
        <w:t xml:space="preserve">Notice </w:t>
      </w:r>
      <w:r w:rsidR="00A056BE" w:rsidRPr="00590388">
        <w:rPr>
          <w:rFonts w:cs="Arial"/>
          <w:sz w:val="52"/>
          <w:szCs w:val="52"/>
        </w:rPr>
        <w:t>o</w:t>
      </w:r>
      <w:r w:rsidRPr="00590388">
        <w:rPr>
          <w:rFonts w:cs="Arial"/>
          <w:sz w:val="52"/>
          <w:szCs w:val="52"/>
        </w:rPr>
        <w:t>f Referendum</w:t>
      </w:r>
    </w:p>
    <w:p w14:paraId="58E6937D" w14:textId="06A21B73" w:rsidR="0003056B" w:rsidRPr="00590388" w:rsidRDefault="00590388" w:rsidP="00A743DD">
      <w:pPr>
        <w:pStyle w:val="Heading2"/>
        <w:rPr>
          <w:sz w:val="36"/>
          <w:szCs w:val="36"/>
        </w:rPr>
      </w:pPr>
      <w:r w:rsidRPr="00590388">
        <w:rPr>
          <w:sz w:val="36"/>
          <w:szCs w:val="36"/>
        </w:rPr>
        <w:t>Hinckley &amp; Bosworth Borough Council</w:t>
      </w:r>
    </w:p>
    <w:p w14:paraId="20B50C96" w14:textId="2E9E3434" w:rsidR="0014097D" w:rsidRPr="00590388" w:rsidRDefault="0014097D" w:rsidP="00A743DD">
      <w:pPr>
        <w:pStyle w:val="Heading2"/>
        <w:rPr>
          <w:b w:val="0"/>
          <w:bCs w:val="0"/>
          <w:sz w:val="36"/>
          <w:szCs w:val="36"/>
        </w:rPr>
      </w:pPr>
      <w:r w:rsidRPr="00590388">
        <w:rPr>
          <w:b w:val="0"/>
          <w:bCs w:val="0"/>
          <w:noProof/>
          <w:sz w:val="36"/>
          <w:szCs w:val="36"/>
        </w:rPr>
        <w:t xml:space="preserve">Referendum on the adoption of the </w:t>
      </w:r>
      <w:r w:rsidR="009D35EC">
        <w:rPr>
          <w:b w:val="0"/>
          <w:bCs w:val="0"/>
          <w:noProof/>
          <w:sz w:val="36"/>
          <w:szCs w:val="36"/>
        </w:rPr>
        <w:t>Dadlington</w:t>
      </w:r>
      <w:r w:rsidR="00590388">
        <w:rPr>
          <w:b w:val="0"/>
          <w:bCs w:val="0"/>
          <w:noProof/>
          <w:sz w:val="36"/>
          <w:szCs w:val="36"/>
        </w:rPr>
        <w:t xml:space="preserve"> </w:t>
      </w:r>
      <w:r w:rsidRPr="00590388">
        <w:rPr>
          <w:b w:val="0"/>
          <w:bCs w:val="0"/>
          <w:noProof/>
          <w:sz w:val="36"/>
          <w:szCs w:val="36"/>
        </w:rPr>
        <w:t>Neighbourhood Plan</w:t>
      </w:r>
      <w:r w:rsidR="00590388">
        <w:rPr>
          <w:b w:val="0"/>
          <w:bCs w:val="0"/>
          <w:noProof/>
          <w:sz w:val="36"/>
          <w:szCs w:val="36"/>
        </w:rPr>
        <w:t xml:space="preserve"> on </w:t>
      </w:r>
      <w:r w:rsidR="00C76AA9">
        <w:rPr>
          <w:b w:val="0"/>
          <w:bCs w:val="0"/>
          <w:noProof/>
          <w:sz w:val="36"/>
          <w:szCs w:val="36"/>
        </w:rPr>
        <w:t xml:space="preserve">Thursday </w:t>
      </w:r>
      <w:r w:rsidR="009D35EC">
        <w:rPr>
          <w:b w:val="0"/>
          <w:bCs w:val="0"/>
          <w:noProof/>
          <w:sz w:val="36"/>
          <w:szCs w:val="36"/>
        </w:rPr>
        <w:t>5 February 2026</w:t>
      </w:r>
    </w:p>
    <w:p w14:paraId="5CB098BA" w14:textId="77777777" w:rsidR="0014097D" w:rsidRPr="0003056B" w:rsidRDefault="0014097D" w:rsidP="0003056B">
      <w:pPr>
        <w:rPr>
          <w:sz w:val="24"/>
          <w:szCs w:val="24"/>
        </w:rPr>
      </w:pPr>
    </w:p>
    <w:p w14:paraId="7DE00749" w14:textId="77777777" w:rsidR="0014097D" w:rsidRPr="0014097D" w:rsidRDefault="0014097D">
      <w:pPr>
        <w:rPr>
          <w:sz w:val="24"/>
          <w:szCs w:val="24"/>
        </w:rPr>
      </w:pPr>
    </w:p>
    <w:p w14:paraId="1684750E" w14:textId="0FFA2676" w:rsidR="0014097D" w:rsidRPr="0014097D" w:rsidRDefault="0014097D">
      <w:pPr>
        <w:numPr>
          <w:ilvl w:val="0"/>
          <w:numId w:val="4"/>
        </w:numPr>
        <w:jc w:val="both"/>
        <w:rPr>
          <w:sz w:val="24"/>
          <w:szCs w:val="24"/>
        </w:rPr>
      </w:pPr>
      <w:r w:rsidRPr="0014097D">
        <w:rPr>
          <w:sz w:val="24"/>
          <w:szCs w:val="24"/>
        </w:rPr>
        <w:t xml:space="preserve">A referendum will be held on </w:t>
      </w:r>
      <w:r w:rsidR="00C76AA9">
        <w:rPr>
          <w:bCs/>
          <w:sz w:val="24"/>
          <w:szCs w:val="24"/>
        </w:rPr>
        <w:t xml:space="preserve">Thursday </w:t>
      </w:r>
      <w:r w:rsidR="009D35EC">
        <w:rPr>
          <w:bCs/>
          <w:sz w:val="24"/>
          <w:szCs w:val="24"/>
        </w:rPr>
        <w:t>5 February 2026</w:t>
      </w:r>
      <w:r w:rsidRPr="0014097D">
        <w:rPr>
          <w:sz w:val="24"/>
          <w:szCs w:val="24"/>
        </w:rPr>
        <w:t xml:space="preserve"> to decide the question below:</w:t>
      </w:r>
    </w:p>
    <w:p w14:paraId="728B6589" w14:textId="77777777" w:rsidR="0014097D" w:rsidRPr="0014097D" w:rsidRDefault="0014097D" w:rsidP="002E0BFE">
      <w:pPr>
        <w:ind w:left="720"/>
        <w:jc w:val="both"/>
        <w:rPr>
          <w:sz w:val="24"/>
          <w:szCs w:val="24"/>
        </w:rPr>
      </w:pPr>
    </w:p>
    <w:p w14:paraId="68C33599" w14:textId="07696018" w:rsidR="0014097D" w:rsidRPr="00391DB8" w:rsidRDefault="0014097D" w:rsidP="006F19E9">
      <w:pPr>
        <w:ind w:left="993" w:hanging="11"/>
        <w:rPr>
          <w:b/>
          <w:sz w:val="24"/>
          <w:szCs w:val="24"/>
        </w:rPr>
      </w:pPr>
      <w:r w:rsidRPr="00391DB8">
        <w:rPr>
          <w:b/>
          <w:sz w:val="24"/>
          <w:szCs w:val="24"/>
        </w:rPr>
        <w:t>‘Do you want Hinckley and Bosworth Council to use the</w:t>
      </w:r>
    </w:p>
    <w:p w14:paraId="3498400A" w14:textId="7097A0EB" w:rsidR="0014097D" w:rsidRPr="0014097D" w:rsidRDefault="0014097D" w:rsidP="006F19E9">
      <w:pPr>
        <w:ind w:left="993" w:hanging="11"/>
        <w:rPr>
          <w:b/>
          <w:sz w:val="24"/>
          <w:szCs w:val="24"/>
        </w:rPr>
      </w:pPr>
      <w:r w:rsidRPr="00391DB8">
        <w:rPr>
          <w:b/>
          <w:sz w:val="24"/>
          <w:szCs w:val="24"/>
        </w:rPr>
        <w:t xml:space="preserve">Neighbourhood Plan for the </w:t>
      </w:r>
      <w:proofErr w:type="spellStart"/>
      <w:r w:rsidR="009D35EC">
        <w:rPr>
          <w:b/>
          <w:sz w:val="24"/>
          <w:szCs w:val="24"/>
        </w:rPr>
        <w:t>Dadlington</w:t>
      </w:r>
      <w:proofErr w:type="spellEnd"/>
      <w:r w:rsidRPr="00391DB8">
        <w:rPr>
          <w:b/>
          <w:sz w:val="24"/>
          <w:szCs w:val="24"/>
        </w:rPr>
        <w:t xml:space="preserve"> Area to help it decide planning</w:t>
      </w:r>
      <w:r w:rsidR="001636E6" w:rsidRPr="00391DB8">
        <w:rPr>
          <w:b/>
          <w:sz w:val="24"/>
          <w:szCs w:val="24"/>
        </w:rPr>
        <w:t xml:space="preserve"> </w:t>
      </w:r>
      <w:r w:rsidR="00A05D95" w:rsidRPr="00391DB8">
        <w:rPr>
          <w:b/>
          <w:sz w:val="24"/>
          <w:szCs w:val="24"/>
        </w:rPr>
        <w:t>applications i</w:t>
      </w:r>
      <w:r w:rsidRPr="00391DB8">
        <w:rPr>
          <w:b/>
          <w:sz w:val="24"/>
          <w:szCs w:val="24"/>
        </w:rPr>
        <w:t>n the Neighbourhood Area?’</w:t>
      </w:r>
    </w:p>
    <w:p w14:paraId="4FDD9B1F" w14:textId="77777777" w:rsidR="0014097D" w:rsidRPr="0014097D" w:rsidRDefault="0014097D" w:rsidP="002E0BFE">
      <w:pPr>
        <w:ind w:left="720"/>
        <w:jc w:val="both"/>
        <w:rPr>
          <w:b/>
          <w:sz w:val="24"/>
          <w:szCs w:val="24"/>
        </w:rPr>
      </w:pPr>
    </w:p>
    <w:p w14:paraId="0394C5CA" w14:textId="19D7CFDC" w:rsidR="0014097D" w:rsidRPr="0014097D" w:rsidRDefault="0014097D">
      <w:pPr>
        <w:numPr>
          <w:ilvl w:val="0"/>
          <w:numId w:val="4"/>
        </w:numPr>
        <w:jc w:val="both"/>
        <w:rPr>
          <w:sz w:val="24"/>
          <w:szCs w:val="24"/>
        </w:rPr>
      </w:pPr>
      <w:r w:rsidRPr="0014097D">
        <w:rPr>
          <w:sz w:val="24"/>
          <w:szCs w:val="24"/>
        </w:rPr>
        <w:t xml:space="preserve">Applications to be included on the register of electors for this election must be received no later than </w:t>
      </w:r>
      <w:r w:rsidR="00D61335">
        <w:rPr>
          <w:sz w:val="24"/>
          <w:szCs w:val="24"/>
        </w:rPr>
        <w:t xml:space="preserve">Tuesday </w:t>
      </w:r>
      <w:r w:rsidR="00443869">
        <w:rPr>
          <w:bCs/>
          <w:sz w:val="24"/>
          <w:szCs w:val="24"/>
        </w:rPr>
        <w:t>20 January 2026</w:t>
      </w:r>
      <w:r w:rsidR="00A056BE" w:rsidRPr="00590388">
        <w:rPr>
          <w:bCs/>
          <w:sz w:val="24"/>
          <w:szCs w:val="24"/>
        </w:rPr>
        <w:t>.</w:t>
      </w:r>
    </w:p>
    <w:p w14:paraId="7D747B78" w14:textId="77777777" w:rsidR="0014097D" w:rsidRPr="0014097D" w:rsidRDefault="0014097D" w:rsidP="002E0BFE">
      <w:pPr>
        <w:ind w:left="360"/>
        <w:jc w:val="both"/>
        <w:rPr>
          <w:sz w:val="24"/>
          <w:szCs w:val="24"/>
        </w:rPr>
      </w:pPr>
    </w:p>
    <w:p w14:paraId="78B1A76C" w14:textId="7E2DB8E5" w:rsidR="0014097D" w:rsidRPr="0014097D" w:rsidRDefault="0014097D" w:rsidP="002E0BFE">
      <w:pPr>
        <w:numPr>
          <w:ilvl w:val="0"/>
          <w:numId w:val="4"/>
        </w:numPr>
        <w:jc w:val="both"/>
        <w:rPr>
          <w:sz w:val="24"/>
          <w:szCs w:val="24"/>
        </w:rPr>
      </w:pPr>
      <w:r w:rsidRPr="0014097D">
        <w:rPr>
          <w:sz w:val="24"/>
          <w:szCs w:val="24"/>
        </w:rPr>
        <w:t>New application for, or amendments or cancellations of postal votes and amendments or cancellations of existing proxy votes must reach th</w:t>
      </w:r>
      <w:r>
        <w:rPr>
          <w:sz w:val="24"/>
          <w:szCs w:val="24"/>
        </w:rPr>
        <w:t>e Electoral Registration Officer</w:t>
      </w:r>
      <w:r w:rsidRPr="0014097D">
        <w:rPr>
          <w:sz w:val="24"/>
          <w:szCs w:val="24"/>
        </w:rPr>
        <w:t xml:space="preserve"> at Hinckley Hub, Rugby Road, Hinckley LE10 0FR by 5pm on </w:t>
      </w:r>
      <w:r w:rsidR="00D61335">
        <w:rPr>
          <w:bCs/>
          <w:sz w:val="24"/>
          <w:szCs w:val="24"/>
        </w:rPr>
        <w:t xml:space="preserve">Wednesday </w:t>
      </w:r>
      <w:r w:rsidR="00443869">
        <w:rPr>
          <w:bCs/>
          <w:sz w:val="24"/>
          <w:szCs w:val="24"/>
        </w:rPr>
        <w:t>21 January 2026</w:t>
      </w:r>
      <w:r w:rsidR="00A056BE">
        <w:rPr>
          <w:b/>
          <w:sz w:val="24"/>
          <w:szCs w:val="24"/>
        </w:rPr>
        <w:t>.</w:t>
      </w:r>
    </w:p>
    <w:p w14:paraId="5270CBC0" w14:textId="77777777" w:rsidR="0014097D" w:rsidRPr="0014097D" w:rsidRDefault="0014097D" w:rsidP="002E0BFE">
      <w:pPr>
        <w:ind w:left="360"/>
        <w:jc w:val="both"/>
        <w:rPr>
          <w:sz w:val="24"/>
          <w:szCs w:val="24"/>
        </w:rPr>
      </w:pPr>
    </w:p>
    <w:p w14:paraId="4C4565C8" w14:textId="08F59475" w:rsidR="0014097D" w:rsidRPr="0014097D" w:rsidRDefault="0014097D">
      <w:pPr>
        <w:numPr>
          <w:ilvl w:val="0"/>
          <w:numId w:val="4"/>
        </w:numPr>
        <w:jc w:val="both"/>
        <w:rPr>
          <w:sz w:val="24"/>
          <w:szCs w:val="24"/>
        </w:rPr>
      </w:pPr>
      <w:r w:rsidRPr="0014097D">
        <w:rPr>
          <w:sz w:val="24"/>
          <w:szCs w:val="24"/>
        </w:rPr>
        <w:t>New applications to vote by proxy at this referendum mu</w:t>
      </w:r>
      <w:r>
        <w:rPr>
          <w:sz w:val="24"/>
          <w:szCs w:val="24"/>
        </w:rPr>
        <w:t>st</w:t>
      </w:r>
      <w:r w:rsidRPr="0014097D">
        <w:rPr>
          <w:sz w:val="24"/>
          <w:szCs w:val="24"/>
        </w:rPr>
        <w:t xml:space="preserve"> reach the </w:t>
      </w:r>
      <w:r>
        <w:rPr>
          <w:sz w:val="24"/>
          <w:szCs w:val="24"/>
        </w:rPr>
        <w:t>Electoral Registration Officer</w:t>
      </w:r>
      <w:r w:rsidRPr="0014097D">
        <w:rPr>
          <w:sz w:val="24"/>
          <w:szCs w:val="24"/>
        </w:rPr>
        <w:t xml:space="preserve"> at Hinckley Hub, Rugby Road, Hinckley Leicestershire LE10 0FR by 5pm on </w:t>
      </w:r>
      <w:r w:rsidR="00D61335">
        <w:rPr>
          <w:bCs/>
          <w:sz w:val="24"/>
          <w:szCs w:val="24"/>
        </w:rPr>
        <w:t>Wednesday 2</w:t>
      </w:r>
      <w:r w:rsidR="0072604A">
        <w:rPr>
          <w:bCs/>
          <w:sz w:val="24"/>
          <w:szCs w:val="24"/>
        </w:rPr>
        <w:t>8 January 202</w:t>
      </w:r>
      <w:r w:rsidR="00CA4102">
        <w:rPr>
          <w:bCs/>
          <w:sz w:val="24"/>
          <w:szCs w:val="24"/>
        </w:rPr>
        <w:t>6</w:t>
      </w:r>
      <w:r w:rsidRPr="0014097D">
        <w:rPr>
          <w:sz w:val="24"/>
          <w:szCs w:val="24"/>
        </w:rPr>
        <w:t>.</w:t>
      </w:r>
    </w:p>
    <w:p w14:paraId="1D5E8C1D" w14:textId="77777777" w:rsidR="0014097D" w:rsidRPr="0014097D" w:rsidRDefault="0014097D" w:rsidP="002E0BFE">
      <w:pPr>
        <w:pStyle w:val="ListParagraph"/>
        <w:rPr>
          <w:sz w:val="24"/>
          <w:szCs w:val="24"/>
        </w:rPr>
      </w:pPr>
    </w:p>
    <w:p w14:paraId="4F3201EF" w14:textId="1E96BAC0" w:rsidR="0014097D" w:rsidRPr="0014097D" w:rsidRDefault="0014097D">
      <w:pPr>
        <w:numPr>
          <w:ilvl w:val="0"/>
          <w:numId w:val="4"/>
        </w:numPr>
        <w:jc w:val="both"/>
        <w:rPr>
          <w:sz w:val="24"/>
          <w:szCs w:val="24"/>
        </w:rPr>
      </w:pPr>
      <w:r w:rsidRPr="0014097D">
        <w:rPr>
          <w:sz w:val="24"/>
          <w:szCs w:val="24"/>
        </w:rPr>
        <w:t>Applications to vote by emergency proxy at this referendum on grounds of physical incapacity or for work/service reasons must reach the Electoral Registration Officer at Hinckley Hub</w:t>
      </w:r>
      <w:r w:rsidRPr="0014097D">
        <w:rPr>
          <w:noProof/>
          <w:sz w:val="24"/>
          <w:szCs w:val="24"/>
        </w:rPr>
        <w:t>, Rugby Road, Hinckley, Leicestershire, LE10 0FR</w:t>
      </w:r>
      <w:r w:rsidRPr="0014097D">
        <w:rPr>
          <w:sz w:val="24"/>
          <w:szCs w:val="24"/>
        </w:rPr>
        <w:t xml:space="preserve"> by </w:t>
      </w:r>
      <w:r w:rsidRPr="00590388">
        <w:rPr>
          <w:bCs/>
          <w:sz w:val="24"/>
          <w:szCs w:val="24"/>
        </w:rPr>
        <w:t>5pm</w:t>
      </w:r>
      <w:r w:rsidRPr="00590388">
        <w:rPr>
          <w:bCs/>
          <w:noProof/>
          <w:sz w:val="24"/>
          <w:szCs w:val="24"/>
        </w:rPr>
        <w:t xml:space="preserve"> on</w:t>
      </w:r>
      <w:r w:rsidRPr="0014097D">
        <w:rPr>
          <w:b/>
          <w:noProof/>
          <w:sz w:val="24"/>
          <w:szCs w:val="24"/>
        </w:rPr>
        <w:t xml:space="preserve"> </w:t>
      </w:r>
      <w:r w:rsidR="00D61335">
        <w:rPr>
          <w:bCs/>
          <w:sz w:val="24"/>
          <w:szCs w:val="24"/>
        </w:rPr>
        <w:t xml:space="preserve">Thursday </w:t>
      </w:r>
      <w:r w:rsidR="0072604A">
        <w:rPr>
          <w:bCs/>
          <w:sz w:val="24"/>
          <w:szCs w:val="24"/>
        </w:rPr>
        <w:t>5 February 2026</w:t>
      </w:r>
      <w:r w:rsidRPr="0014097D">
        <w:rPr>
          <w:sz w:val="24"/>
          <w:szCs w:val="24"/>
        </w:rPr>
        <w:t xml:space="preserve">. The physical incapacity must have occurred after </w:t>
      </w:r>
      <w:r w:rsidRPr="00590388">
        <w:rPr>
          <w:bCs/>
          <w:sz w:val="24"/>
          <w:szCs w:val="24"/>
        </w:rPr>
        <w:t xml:space="preserve">5pm on </w:t>
      </w:r>
      <w:r w:rsidR="00FA7761">
        <w:rPr>
          <w:bCs/>
          <w:sz w:val="24"/>
          <w:szCs w:val="24"/>
        </w:rPr>
        <w:t>Wednesday 2</w:t>
      </w:r>
      <w:r w:rsidR="0072604A">
        <w:rPr>
          <w:bCs/>
          <w:sz w:val="24"/>
          <w:szCs w:val="24"/>
        </w:rPr>
        <w:t>8 January 2026</w:t>
      </w:r>
      <w:r w:rsidRPr="0014097D">
        <w:rPr>
          <w:sz w:val="24"/>
          <w:szCs w:val="24"/>
        </w:rPr>
        <w:t xml:space="preserve">. To apply on the grounds of work/service, the person must have become aware that they cannot go to the polling station after </w:t>
      </w:r>
      <w:r w:rsidRPr="00590388">
        <w:rPr>
          <w:bCs/>
          <w:sz w:val="24"/>
          <w:szCs w:val="24"/>
        </w:rPr>
        <w:t xml:space="preserve">5pm on </w:t>
      </w:r>
      <w:r w:rsidR="008358F7">
        <w:rPr>
          <w:bCs/>
          <w:sz w:val="24"/>
          <w:szCs w:val="24"/>
        </w:rPr>
        <w:t xml:space="preserve">Wednesday </w:t>
      </w:r>
      <w:r w:rsidR="0072604A">
        <w:rPr>
          <w:bCs/>
          <w:sz w:val="24"/>
          <w:szCs w:val="24"/>
        </w:rPr>
        <w:t>28 January 2026</w:t>
      </w:r>
      <w:r w:rsidR="008358F7">
        <w:rPr>
          <w:bCs/>
          <w:sz w:val="24"/>
          <w:szCs w:val="24"/>
        </w:rPr>
        <w:t>.</w:t>
      </w:r>
    </w:p>
    <w:p w14:paraId="4C812004" w14:textId="77777777" w:rsidR="0014097D" w:rsidRPr="0014097D" w:rsidRDefault="0014097D">
      <w:pPr>
        <w:rPr>
          <w:sz w:val="24"/>
          <w:szCs w:val="24"/>
        </w:rPr>
        <w:sectPr w:rsidR="0014097D" w:rsidRPr="0014097D" w:rsidSect="0014097D">
          <w:footerReference w:type="default" r:id="rId10"/>
          <w:pgSz w:w="11907" w:h="16840" w:code="9"/>
          <w:pgMar w:top="567" w:right="1134" w:bottom="284" w:left="1134" w:header="720" w:footer="420" w:gutter="0"/>
          <w:pgNumType w:start="1"/>
          <w:cols w:space="720"/>
        </w:sectPr>
      </w:pPr>
    </w:p>
    <w:p w14:paraId="10B60C67" w14:textId="77777777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</w:p>
    <w:p w14:paraId="330681D1" w14:textId="77777777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</w:p>
    <w:p w14:paraId="1BAF03D2" w14:textId="77777777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  <w:r w:rsidRPr="0003056B">
        <w:rPr>
          <w:sz w:val="24"/>
          <w:szCs w:val="24"/>
        </w:rPr>
        <w:t>Bill Cullen</w:t>
      </w:r>
    </w:p>
    <w:p w14:paraId="2432616A" w14:textId="77777777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Counting </w:t>
      </w:r>
      <w:r w:rsidRPr="0003056B">
        <w:rPr>
          <w:sz w:val="24"/>
          <w:szCs w:val="24"/>
        </w:rPr>
        <w:t>Officer</w:t>
      </w:r>
    </w:p>
    <w:p w14:paraId="3BCFD5FB" w14:textId="77777777" w:rsidR="0003056B" w:rsidRDefault="0003056B" w:rsidP="008736FC">
      <w:pPr>
        <w:tabs>
          <w:tab w:val="left" w:pos="5325"/>
        </w:tabs>
        <w:rPr>
          <w:sz w:val="24"/>
          <w:szCs w:val="24"/>
        </w:rPr>
      </w:pPr>
    </w:p>
    <w:p w14:paraId="2F50DA0C" w14:textId="35003CC5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  <w:r w:rsidRPr="0003056B">
        <w:rPr>
          <w:sz w:val="24"/>
          <w:szCs w:val="24"/>
        </w:rPr>
        <w:t>Dated</w:t>
      </w:r>
      <w:r w:rsidR="00A056BE">
        <w:rPr>
          <w:sz w:val="24"/>
          <w:szCs w:val="24"/>
        </w:rPr>
        <w:t xml:space="preserve"> </w:t>
      </w:r>
      <w:r w:rsidR="00FC5D9A">
        <w:rPr>
          <w:bCs/>
          <w:sz w:val="24"/>
          <w:szCs w:val="24"/>
        </w:rPr>
        <w:t xml:space="preserve">Thursday </w:t>
      </w:r>
      <w:r w:rsidR="007B4CCB">
        <w:rPr>
          <w:bCs/>
          <w:sz w:val="24"/>
          <w:szCs w:val="24"/>
        </w:rPr>
        <w:t>22 December 2025</w:t>
      </w:r>
    </w:p>
    <w:p w14:paraId="06B56909" w14:textId="77777777" w:rsidR="0003056B" w:rsidRPr="0003056B" w:rsidRDefault="0003056B" w:rsidP="008736FC">
      <w:pPr>
        <w:tabs>
          <w:tab w:val="left" w:pos="5325"/>
        </w:tabs>
        <w:rPr>
          <w:sz w:val="24"/>
          <w:szCs w:val="24"/>
        </w:rPr>
      </w:pPr>
    </w:p>
    <w:p w14:paraId="788B4500" w14:textId="77777777" w:rsidR="0003056B" w:rsidRPr="0003056B" w:rsidRDefault="0003056B" w:rsidP="0003056B">
      <w:pPr>
        <w:tabs>
          <w:tab w:val="left" w:pos="5325"/>
        </w:tabs>
        <w:rPr>
          <w:sz w:val="24"/>
          <w:szCs w:val="24"/>
        </w:rPr>
      </w:pPr>
      <w:r w:rsidRPr="0003056B">
        <w:rPr>
          <w:sz w:val="24"/>
          <w:szCs w:val="24"/>
        </w:rPr>
        <w:t xml:space="preserve">Printed and published by the Counting Officer, Hinckley Hub, Rugby Road, Hinckley, Leicestershire, LE10 0FR </w:t>
      </w:r>
    </w:p>
    <w:p w14:paraId="11E2FCD3" w14:textId="77777777" w:rsidR="0014097D" w:rsidRDefault="008736FC" w:rsidP="008736FC">
      <w:pPr>
        <w:tabs>
          <w:tab w:val="left" w:pos="5325"/>
        </w:tabs>
        <w:rPr>
          <w:sz w:val="16"/>
        </w:rPr>
      </w:pPr>
      <w:r>
        <w:rPr>
          <w:sz w:val="16"/>
        </w:rPr>
        <w:tab/>
      </w:r>
    </w:p>
    <w:sectPr w:rsidR="0014097D" w:rsidSect="0014097D">
      <w:footerReference w:type="default" r:id="rId11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2EC5" w14:textId="77777777" w:rsidR="00454FBF" w:rsidRDefault="00454FBF">
      <w:r>
        <w:separator/>
      </w:r>
    </w:p>
  </w:endnote>
  <w:endnote w:type="continuationSeparator" w:id="0">
    <w:p w14:paraId="3A64EC85" w14:textId="77777777" w:rsidR="00454FBF" w:rsidRDefault="0045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3F8D" w14:textId="77777777" w:rsidR="0014097D" w:rsidRPr="0003056B" w:rsidRDefault="0014097D" w:rsidP="0003056B">
    <w:pPr>
      <w:pStyle w:val="Footer"/>
    </w:pPr>
    <w:r w:rsidRPr="0003056B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428"/>
      <w:gridCol w:w="5745"/>
    </w:tblGrid>
    <w:tr w:rsidR="002E0BFE" w14:paraId="0E0DAC78" w14:textId="77777777">
      <w:tc>
        <w:tcPr>
          <w:tcW w:w="4428" w:type="dxa"/>
        </w:tcPr>
        <w:p w14:paraId="6873BE85" w14:textId="77777777" w:rsidR="002E0BFE" w:rsidRDefault="002E0BFE">
          <w:r>
            <w:t xml:space="preserve">Dated </w:t>
          </w:r>
          <w:r w:rsidR="001834A3" w:rsidRPr="004B4E72">
            <w:rPr>
              <w:noProof/>
            </w:rPr>
            <w:t xml:space="preserve">Wednesday 29 July </w:t>
          </w:r>
          <w:r w:rsidR="008736FC">
            <w:rPr>
              <w:noProof/>
            </w:rPr>
            <w:t>2019</w:t>
          </w:r>
        </w:p>
      </w:tc>
      <w:tc>
        <w:tcPr>
          <w:tcW w:w="5745" w:type="dxa"/>
        </w:tcPr>
        <w:p w14:paraId="3B60DD11" w14:textId="77777777" w:rsidR="002E0BFE" w:rsidRDefault="001834A3">
          <w:pPr>
            <w:jc w:val="right"/>
          </w:pPr>
          <w:r w:rsidRPr="004B4E72">
            <w:rPr>
              <w:noProof/>
            </w:rPr>
            <w:t>Steve Atkinson</w:t>
          </w:r>
        </w:p>
      </w:tc>
    </w:tr>
    <w:tr w:rsidR="002E0BFE" w14:paraId="7C0E3290" w14:textId="77777777">
      <w:tc>
        <w:tcPr>
          <w:tcW w:w="4428" w:type="dxa"/>
        </w:tcPr>
        <w:p w14:paraId="3D9E4286" w14:textId="77777777" w:rsidR="002E0BFE" w:rsidRDefault="002E0BFE">
          <w:pPr>
            <w:jc w:val="center"/>
          </w:pPr>
        </w:p>
        <w:p w14:paraId="7B6ADABB" w14:textId="77777777" w:rsidR="002E0BFE" w:rsidRDefault="002E0BFE"/>
      </w:tc>
      <w:tc>
        <w:tcPr>
          <w:tcW w:w="5745" w:type="dxa"/>
        </w:tcPr>
        <w:p w14:paraId="4D561FC9" w14:textId="77777777" w:rsidR="002E0BFE" w:rsidRDefault="00B76910">
          <w:pPr>
            <w:jc w:val="right"/>
          </w:pPr>
          <w:r>
            <w:t>Counting Officer</w:t>
          </w:r>
        </w:p>
      </w:tc>
    </w:tr>
  </w:tbl>
  <w:p w14:paraId="47B6C8A1" w14:textId="77777777" w:rsidR="002E0BFE" w:rsidRDefault="002E0BFE">
    <w:pPr>
      <w:pStyle w:val="Footer"/>
      <w:jc w:val="center"/>
      <w:rPr>
        <w:sz w:val="16"/>
      </w:rPr>
    </w:pPr>
    <w:r>
      <w:rPr>
        <w:sz w:val="16"/>
      </w:rPr>
      <w:t xml:space="preserve">Printed and published by the </w:t>
    </w:r>
    <w:r w:rsidR="00B76910">
      <w:rPr>
        <w:sz w:val="16"/>
      </w:rPr>
      <w:t>Counting Officer</w:t>
    </w:r>
    <w:r>
      <w:rPr>
        <w:sz w:val="16"/>
      </w:rPr>
      <w:t xml:space="preserve">, </w:t>
    </w:r>
    <w:r w:rsidR="001834A3" w:rsidRPr="004B4E72">
      <w:rPr>
        <w:noProof/>
        <w:sz w:val="16"/>
        <w:szCs w:val="16"/>
      </w:rPr>
      <w:t>Hinckley Hub, Rugby Road, Hinckley, Leicestershire, LE10 0FR</w:t>
    </w:r>
    <w:r w:rsidR="001834A3" w:rsidRPr="00D5456C">
      <w:rPr>
        <w:noProof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0BFE" w14:textId="77777777" w:rsidR="00454FBF" w:rsidRDefault="00454FBF">
      <w:r>
        <w:separator/>
      </w:r>
    </w:p>
  </w:footnote>
  <w:footnote w:type="continuationSeparator" w:id="0">
    <w:p w14:paraId="78AC2530" w14:textId="77777777" w:rsidR="00454FBF" w:rsidRDefault="0045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33270887">
    <w:abstractNumId w:val="1"/>
  </w:num>
  <w:num w:numId="2" w16cid:durableId="1547372708">
    <w:abstractNumId w:val="3"/>
  </w:num>
  <w:num w:numId="3" w16cid:durableId="440418820">
    <w:abstractNumId w:val="0"/>
  </w:num>
  <w:num w:numId="4" w16cid:durableId="926158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9D"/>
    <w:rsid w:val="0003056B"/>
    <w:rsid w:val="0014097D"/>
    <w:rsid w:val="001636E6"/>
    <w:rsid w:val="001834A3"/>
    <w:rsid w:val="002E0BFE"/>
    <w:rsid w:val="003244B2"/>
    <w:rsid w:val="00391DB8"/>
    <w:rsid w:val="003E505B"/>
    <w:rsid w:val="00443869"/>
    <w:rsid w:val="00454FBF"/>
    <w:rsid w:val="00562F97"/>
    <w:rsid w:val="00590388"/>
    <w:rsid w:val="006F19E9"/>
    <w:rsid w:val="0072604A"/>
    <w:rsid w:val="0079079D"/>
    <w:rsid w:val="007B4CCB"/>
    <w:rsid w:val="008358F7"/>
    <w:rsid w:val="008736FC"/>
    <w:rsid w:val="008F089A"/>
    <w:rsid w:val="009104D9"/>
    <w:rsid w:val="009D35EC"/>
    <w:rsid w:val="00A056BE"/>
    <w:rsid w:val="00A05D95"/>
    <w:rsid w:val="00A743DD"/>
    <w:rsid w:val="00A75C0A"/>
    <w:rsid w:val="00A81F36"/>
    <w:rsid w:val="00B76910"/>
    <w:rsid w:val="00C76AA9"/>
    <w:rsid w:val="00CA4102"/>
    <w:rsid w:val="00D5456C"/>
    <w:rsid w:val="00D61335"/>
    <w:rsid w:val="00E853EB"/>
    <w:rsid w:val="00EB35AD"/>
    <w:rsid w:val="00F45C20"/>
    <w:rsid w:val="00FA7761"/>
    <w:rsid w:val="00FC5D9A"/>
    <w:rsid w:val="00FD5072"/>
    <w:rsid w:val="00FE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1727C3"/>
  <w15:docId w15:val="{97A28EC9-1C99-4583-BD5F-F1EB63E8B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743DD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743DD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E0BFE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743DD"/>
    <w:rPr>
      <w:rFonts w:ascii="Arial" w:eastAsiaTheme="majorEastAsia" w:hAnsi="Arial" w:cstheme="majorBidi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743DD"/>
    <w:rPr>
      <w:rFonts w:ascii="Arial" w:eastAsiaTheme="majorEastAsia" w:hAnsi="Arial" w:cstheme="majorBidi"/>
      <w:b/>
      <w:bCs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a71a39cdc1fc1043f589e0ebf5b50080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ea39e3a4334b572502728cc7705bace0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b668cc-a74e-47b5-b44a-607a36f65e03" xsi:nil="true"/>
    <lcf76f155ced4ddcb4097134ff3c332f xmlns="a7e5e8de-eba1-44c3-bf66-1764b20e551c">
      <Terms xmlns="http://schemas.microsoft.com/office/infopath/2007/PartnerControls"/>
    </lcf76f155ced4ddcb4097134ff3c332f>
    <Contested xmlns="a7e5e8de-eba1-44c3-bf66-1764b20e551c" xsi:nil="true"/>
    <Printed xmlns="a7e5e8de-eba1-44c3-bf66-1764b20e551c" xsi:nil="true"/>
    <Election xmlns="a7e5e8de-eba1-44c3-bf66-1764b20e551c" xsi:nil="true"/>
  </documentManagement>
</p:properties>
</file>

<file path=customXml/itemProps1.xml><?xml version="1.0" encoding="utf-8"?>
<ds:datastoreItem xmlns:ds="http://schemas.openxmlformats.org/officeDocument/2006/customXml" ds:itemID="{56358661-5157-40AB-BDA0-9719AB1CA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561983-58A3-49E4-A71A-411F82582E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12C46-B0EB-4157-A5B2-76C559571294}">
  <ds:schemaRefs>
    <ds:schemaRef ds:uri="http://purl.org/dc/elements/1.1/"/>
    <ds:schemaRef ds:uri="a7e5e8de-eba1-44c3-bf66-1764b20e551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5b668cc-a74e-47b5-b44a-607a36f65e03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Referendum - Dadlington</dc:title>
  <dc:creator>Hinckley &amp; Bosworth Borough Council</dc:creator>
  <cp:keywords>Dadlington, Referendum, Neighbourhood Plan, Notice of Referendum</cp:keywords>
  <cp:lastModifiedBy>Mollie Brooks-Crowley</cp:lastModifiedBy>
  <cp:revision>15</cp:revision>
  <cp:lastPrinted>2015-07-29T08:24:00Z</cp:lastPrinted>
  <dcterms:created xsi:type="dcterms:W3CDTF">2025-05-28T11:40:00Z</dcterms:created>
  <dcterms:modified xsi:type="dcterms:W3CDTF">2025-12-15T09:23:00Z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